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07B4" w14:textId="50CF3E41" w:rsidR="0016228A" w:rsidRDefault="0016228A" w:rsidP="00F0534C">
      <w:pPr>
        <w:jc w:val="center"/>
        <w:rPr>
          <w:sz w:val="36"/>
          <w:szCs w:val="36"/>
        </w:rPr>
      </w:pPr>
      <w:r w:rsidRPr="0016228A">
        <w:rPr>
          <w:sz w:val="36"/>
          <w:szCs w:val="36"/>
        </w:rPr>
        <w:drawing>
          <wp:inline distT="0" distB="0" distL="0" distR="0" wp14:anchorId="39941BBB" wp14:editId="100FE175">
            <wp:extent cx="6858000" cy="852170"/>
            <wp:effectExtent l="0" t="0" r="0" b="5080"/>
            <wp:docPr id="632819015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19015" name="Picture 1" descr="A close up of a sig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9AB29" w14:textId="77777777" w:rsidR="0016228A" w:rsidRDefault="0016228A" w:rsidP="0016228A">
      <w:pPr>
        <w:rPr>
          <w:sz w:val="36"/>
          <w:szCs w:val="36"/>
        </w:rPr>
      </w:pPr>
    </w:p>
    <w:p w14:paraId="0176749D" w14:textId="0C00D4A0" w:rsidR="004F041B" w:rsidRDefault="00F0534C" w:rsidP="00F0534C">
      <w:pPr>
        <w:jc w:val="center"/>
        <w:rPr>
          <w:sz w:val="36"/>
          <w:szCs w:val="36"/>
        </w:rPr>
      </w:pPr>
      <w:r w:rsidRPr="00F0534C">
        <w:rPr>
          <w:sz w:val="36"/>
          <w:szCs w:val="36"/>
        </w:rPr>
        <w:t>How to Place a Referral to the McLaren Bariatric Surgery Program</w:t>
      </w:r>
    </w:p>
    <w:p w14:paraId="514A7F57" w14:textId="77777777" w:rsidR="00F0534C" w:rsidRPr="00F0534C" w:rsidRDefault="00F0534C" w:rsidP="00F0534C">
      <w:pPr>
        <w:jc w:val="center"/>
        <w:rPr>
          <w:sz w:val="36"/>
          <w:szCs w:val="36"/>
        </w:rPr>
      </w:pPr>
    </w:p>
    <w:p w14:paraId="7CEC2E7D" w14:textId="6CF9DE39" w:rsidR="00F0534C" w:rsidRDefault="00F0534C" w:rsidP="00F0534C">
      <w:pPr>
        <w:pStyle w:val="ListParagraph"/>
        <w:numPr>
          <w:ilvl w:val="0"/>
          <w:numId w:val="1"/>
        </w:numPr>
      </w:pPr>
      <w:r>
        <w:t>Navigate to the order entry area. Search for “Referral – Ambulatory”</w:t>
      </w:r>
    </w:p>
    <w:p w14:paraId="4A898689" w14:textId="66461A8F" w:rsidR="00F0534C" w:rsidRDefault="00F0534C" w:rsidP="00F0534C">
      <w:pPr>
        <w:pStyle w:val="ListParagraph"/>
        <w:numPr>
          <w:ilvl w:val="1"/>
          <w:numId w:val="1"/>
        </w:numPr>
      </w:pPr>
      <w:r w:rsidRPr="00F0534C">
        <w:rPr>
          <w:noProof/>
        </w:rPr>
        <w:drawing>
          <wp:inline distT="0" distB="0" distL="0" distR="0" wp14:anchorId="2A75D8CF" wp14:editId="060B5685">
            <wp:extent cx="4982270" cy="1247949"/>
            <wp:effectExtent l="0" t="0" r="8890" b="9525"/>
            <wp:docPr id="740138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384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82F69" w14:textId="77777777" w:rsidR="00F0534C" w:rsidRDefault="00F0534C" w:rsidP="00F0534C">
      <w:pPr>
        <w:pStyle w:val="ListParagraph"/>
        <w:ind w:left="1440"/>
      </w:pPr>
    </w:p>
    <w:p w14:paraId="47F858B5" w14:textId="77777777" w:rsidR="00F0534C" w:rsidRDefault="00F0534C" w:rsidP="00F0534C">
      <w:pPr>
        <w:pStyle w:val="ListParagraph"/>
        <w:ind w:left="1440"/>
      </w:pPr>
    </w:p>
    <w:p w14:paraId="6CE44B3F" w14:textId="77777777" w:rsidR="00F0534C" w:rsidRDefault="00F0534C" w:rsidP="00F0534C">
      <w:pPr>
        <w:pStyle w:val="ListParagraph"/>
        <w:ind w:left="1440"/>
      </w:pPr>
    </w:p>
    <w:p w14:paraId="45CC3D6A" w14:textId="77777777" w:rsidR="00F0534C" w:rsidRDefault="00F0534C" w:rsidP="00F0534C">
      <w:pPr>
        <w:pStyle w:val="ListParagraph"/>
        <w:ind w:left="1440"/>
      </w:pPr>
    </w:p>
    <w:p w14:paraId="1287607E" w14:textId="5CCE4CA4" w:rsidR="00F0534C" w:rsidRDefault="00F0534C" w:rsidP="00F0534C">
      <w:pPr>
        <w:pStyle w:val="ListParagraph"/>
        <w:numPr>
          <w:ilvl w:val="0"/>
          <w:numId w:val="1"/>
        </w:numPr>
      </w:pPr>
      <w:r>
        <w:t>Select the next button. Select “Bariatric” in the medical service box.</w:t>
      </w:r>
    </w:p>
    <w:p w14:paraId="65DC60D6" w14:textId="2BD0D129" w:rsidR="00F0534C" w:rsidRDefault="0016228A" w:rsidP="00F0534C">
      <w:pPr>
        <w:pStyle w:val="ListParagraph"/>
        <w:numPr>
          <w:ilvl w:val="1"/>
          <w:numId w:val="1"/>
        </w:numPr>
      </w:pPr>
      <w:r w:rsidRPr="0016228A">
        <w:drawing>
          <wp:inline distT="0" distB="0" distL="0" distR="0" wp14:anchorId="04F4E299" wp14:editId="0BE0F8D3">
            <wp:extent cx="3229426" cy="2467319"/>
            <wp:effectExtent l="0" t="0" r="9525" b="0"/>
            <wp:docPr id="134815360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53603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AC42B" w14:textId="77777777" w:rsidR="0016228A" w:rsidRDefault="0016228A" w:rsidP="0016228A">
      <w:pPr>
        <w:pStyle w:val="ListParagraph"/>
        <w:ind w:left="1440"/>
      </w:pPr>
    </w:p>
    <w:p w14:paraId="48D4C6BB" w14:textId="77777777" w:rsidR="00F0534C" w:rsidRDefault="00F0534C" w:rsidP="00F0534C">
      <w:pPr>
        <w:pStyle w:val="ListParagraph"/>
        <w:ind w:left="1440"/>
      </w:pPr>
    </w:p>
    <w:p w14:paraId="002805FE" w14:textId="77777777" w:rsidR="00F0534C" w:rsidRDefault="00F0534C" w:rsidP="00F0534C"/>
    <w:p w14:paraId="6C2FEFB2" w14:textId="77777777" w:rsidR="00050FD6" w:rsidRDefault="00050FD6" w:rsidP="00F0534C"/>
    <w:p w14:paraId="00F627AE" w14:textId="77777777" w:rsidR="00050FD6" w:rsidRDefault="00050FD6" w:rsidP="00F0534C"/>
    <w:p w14:paraId="4E2F646E" w14:textId="77777777" w:rsidR="00050FD6" w:rsidRDefault="00050FD6" w:rsidP="00F0534C"/>
    <w:p w14:paraId="2EBE9DEC" w14:textId="77777777" w:rsidR="0016228A" w:rsidRDefault="0016228A" w:rsidP="0016228A">
      <w:pPr>
        <w:ind w:left="360"/>
      </w:pPr>
    </w:p>
    <w:p w14:paraId="335A3EEF" w14:textId="77777777" w:rsidR="0016228A" w:rsidRDefault="0016228A" w:rsidP="0016228A"/>
    <w:p w14:paraId="489B0712" w14:textId="59231E9C" w:rsidR="00F0534C" w:rsidRDefault="00F0534C" w:rsidP="00F0534C">
      <w:pPr>
        <w:pStyle w:val="ListParagraph"/>
        <w:numPr>
          <w:ilvl w:val="0"/>
          <w:numId w:val="1"/>
        </w:numPr>
      </w:pPr>
      <w:r>
        <w:t>In the “Refer to” box, click the binoculars button</w:t>
      </w:r>
      <w:r w:rsidR="00574ECF">
        <w:t>.</w:t>
      </w:r>
    </w:p>
    <w:p w14:paraId="21F48202" w14:textId="5ABAFF2A" w:rsidR="00F0534C" w:rsidRDefault="00574ECF" w:rsidP="00F0534C">
      <w:pPr>
        <w:pStyle w:val="ListParagraph"/>
        <w:numPr>
          <w:ilvl w:val="1"/>
          <w:numId w:val="1"/>
        </w:numPr>
      </w:pPr>
      <w:r w:rsidRPr="00574ECF">
        <w:rPr>
          <w:noProof/>
        </w:rPr>
        <w:drawing>
          <wp:inline distT="0" distB="0" distL="0" distR="0" wp14:anchorId="52DBD189" wp14:editId="356E3BBA">
            <wp:extent cx="2715004" cy="533474"/>
            <wp:effectExtent l="0" t="0" r="9525" b="0"/>
            <wp:docPr id="1124499164" name="Picture 1" descr="A white rectangular frame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99164" name="Picture 1" descr="A white rectangular frame with black line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D46FA" w14:textId="77777777" w:rsidR="00F0534C" w:rsidRDefault="00F0534C" w:rsidP="00F0534C"/>
    <w:p w14:paraId="4CE974D5" w14:textId="77777777" w:rsidR="00F0534C" w:rsidRDefault="00F0534C" w:rsidP="00F0534C"/>
    <w:p w14:paraId="0DD4DB96" w14:textId="7517FD3D" w:rsidR="00F0534C" w:rsidRDefault="00F0534C" w:rsidP="00F0534C">
      <w:pPr>
        <w:pStyle w:val="ListParagraph"/>
        <w:numPr>
          <w:ilvl w:val="0"/>
          <w:numId w:val="1"/>
        </w:numPr>
      </w:pPr>
      <w:r>
        <w:t>Select the</w:t>
      </w:r>
      <w:r w:rsidR="00574ECF">
        <w:t xml:space="preserve"> </w:t>
      </w:r>
      <w:r w:rsidR="0016228A">
        <w:t>appropriate location.</w:t>
      </w:r>
    </w:p>
    <w:p w14:paraId="1FD26BF0" w14:textId="32A6BB26" w:rsidR="0016228A" w:rsidRDefault="0016228A" w:rsidP="0016228A">
      <w:pPr>
        <w:pStyle w:val="ListParagraph"/>
        <w:numPr>
          <w:ilvl w:val="1"/>
          <w:numId w:val="1"/>
        </w:numPr>
      </w:pPr>
      <w:r w:rsidRPr="0016228A">
        <w:drawing>
          <wp:inline distT="0" distB="0" distL="0" distR="0" wp14:anchorId="41667300" wp14:editId="21E37894">
            <wp:extent cx="3200847" cy="581106"/>
            <wp:effectExtent l="0" t="0" r="0" b="9525"/>
            <wp:docPr id="2054912785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12785" name="Picture 1" descr="A close up of a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102C5" w14:textId="524B994A" w:rsidR="0016228A" w:rsidRDefault="0016228A" w:rsidP="0016228A">
      <w:pPr>
        <w:pStyle w:val="ListParagraph"/>
        <w:numPr>
          <w:ilvl w:val="1"/>
          <w:numId w:val="1"/>
        </w:numPr>
      </w:pPr>
      <w:r w:rsidRPr="0016228A">
        <w:drawing>
          <wp:inline distT="0" distB="0" distL="0" distR="0" wp14:anchorId="3944966E" wp14:editId="54B85DBF">
            <wp:extent cx="2943636" cy="562053"/>
            <wp:effectExtent l="0" t="0" r="9525" b="9525"/>
            <wp:docPr id="1066100635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100635" name="Picture 1" descr="A close up of a sign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E8505" w14:textId="2996E7D7" w:rsidR="0016228A" w:rsidRDefault="0016228A" w:rsidP="0016228A">
      <w:pPr>
        <w:pStyle w:val="ListParagraph"/>
        <w:numPr>
          <w:ilvl w:val="1"/>
          <w:numId w:val="1"/>
        </w:numPr>
      </w:pPr>
      <w:r w:rsidRPr="0016228A">
        <w:drawing>
          <wp:inline distT="0" distB="0" distL="0" distR="0" wp14:anchorId="1D48FC93" wp14:editId="020FBF6F">
            <wp:extent cx="3315163" cy="552527"/>
            <wp:effectExtent l="0" t="0" r="0" b="0"/>
            <wp:docPr id="1619766652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66652" name="Picture 1" descr="A close up of a sig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3EC1F" w14:textId="4C490904" w:rsidR="00F0534C" w:rsidRDefault="00F0534C" w:rsidP="00574ECF"/>
    <w:p w14:paraId="55B9FDDC" w14:textId="77777777" w:rsidR="00F0534C" w:rsidRDefault="00F0534C" w:rsidP="00F0534C"/>
    <w:p w14:paraId="06F9723B" w14:textId="534DA430" w:rsidR="00F0534C" w:rsidRDefault="00F0534C" w:rsidP="00F0534C">
      <w:pPr>
        <w:pStyle w:val="ListParagraph"/>
        <w:numPr>
          <w:ilvl w:val="0"/>
          <w:numId w:val="1"/>
        </w:numPr>
      </w:pPr>
      <w:r>
        <w:t>Sign the order. The referral will now be in your clinic’s outgoing referral que for processing.</w:t>
      </w:r>
    </w:p>
    <w:sectPr w:rsidR="00F0534C" w:rsidSect="00F053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29B"/>
    <w:multiLevelType w:val="hybridMultilevel"/>
    <w:tmpl w:val="6322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A790D"/>
    <w:multiLevelType w:val="hybridMultilevel"/>
    <w:tmpl w:val="915E5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06768"/>
    <w:multiLevelType w:val="hybridMultilevel"/>
    <w:tmpl w:val="8752E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06887">
    <w:abstractNumId w:val="0"/>
  </w:num>
  <w:num w:numId="2" w16cid:durableId="1267730550">
    <w:abstractNumId w:val="2"/>
  </w:num>
  <w:num w:numId="3" w16cid:durableId="2031292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4C"/>
    <w:rsid w:val="00050FD6"/>
    <w:rsid w:val="0016228A"/>
    <w:rsid w:val="004F041B"/>
    <w:rsid w:val="00574ECF"/>
    <w:rsid w:val="007300A1"/>
    <w:rsid w:val="007E3A25"/>
    <w:rsid w:val="00DB625C"/>
    <w:rsid w:val="00EF1222"/>
    <w:rsid w:val="00F0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0FD3"/>
  <w15:chartTrackingRefBased/>
  <w15:docId w15:val="{1EAF4E14-6B82-49FE-8546-E260B3D6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3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Chunko, Chad</dc:creator>
  <cp:keywords/>
  <dc:description/>
  <cp:lastModifiedBy>Chunko, Chad</cp:lastModifiedBy>
  <cp:revision>4</cp:revision>
  <dcterms:created xsi:type="dcterms:W3CDTF">2025-08-04T13:21:00Z</dcterms:created>
  <dcterms:modified xsi:type="dcterms:W3CDTF">2025-09-15T13:02:00Z</dcterms:modified>
</cp:coreProperties>
</file>